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FA8CE" w14:textId="7717E6D6" w:rsidR="00913515" w:rsidRDefault="007B6691" w:rsidP="007B6691">
      <w:pPr>
        <w:jc w:val="center"/>
      </w:pPr>
      <w:r>
        <w:rPr>
          <w:noProof/>
        </w:rPr>
        <w:drawing>
          <wp:inline distT="0" distB="0" distL="0" distR="0" wp14:anchorId="35A5055C" wp14:editId="16CB6FC5">
            <wp:extent cx="1914525" cy="1024255"/>
            <wp:effectExtent l="0" t="0" r="9525" b="4445"/>
            <wp:docPr id="1" name="Picture 1" title="A-B Te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7BB069" w14:textId="77777777" w:rsidR="007B6691" w:rsidRDefault="007B6691"/>
    <w:p w14:paraId="6A2BBA95" w14:textId="77777777" w:rsidR="007B6691" w:rsidRDefault="007B6691" w:rsidP="007B6691">
      <w:pPr>
        <w:pStyle w:val="Heading1"/>
        <w:jc w:val="center"/>
      </w:pPr>
      <w:r w:rsidRPr="00B57BF3">
        <w:t xml:space="preserve">Asheville-Buncombe Technical Community College </w:t>
      </w:r>
      <w:r>
        <w:t xml:space="preserve">(A-B Tech) </w:t>
      </w:r>
      <w:r w:rsidRPr="00B57BF3">
        <w:t>Policy Manual</w:t>
      </w:r>
    </w:p>
    <w:p w14:paraId="2AA1CB82" w14:textId="77777777" w:rsidR="007B6691" w:rsidRDefault="007B6691" w:rsidP="007B6691">
      <w:pPr>
        <w:jc w:val="center"/>
        <w:rPr>
          <w:b/>
        </w:rPr>
      </w:pPr>
    </w:p>
    <w:p w14:paraId="1C090ADA" w14:textId="77777777" w:rsidR="007B6691" w:rsidRPr="003402A6" w:rsidRDefault="007B6691" w:rsidP="00AB27C3">
      <w:pPr>
        <w:pStyle w:val="Heading2"/>
      </w:pPr>
      <w:r w:rsidRPr="003402A6">
        <w:t xml:space="preserve">Policy </w:t>
      </w:r>
      <w:r w:rsidR="0095667F" w:rsidRPr="003402A6">
        <w:t>201:  Academic Freedom</w:t>
      </w:r>
    </w:p>
    <w:p w14:paraId="21F211C2" w14:textId="2F7A3F6B" w:rsidR="00674F80" w:rsidRPr="003402A6" w:rsidRDefault="00674F80" w:rsidP="00C33862">
      <w:pPr>
        <w:spacing w:before="120" w:after="120" w:line="240" w:lineRule="auto"/>
        <w:rPr>
          <w:rFonts w:cstheme="minorHAnsi"/>
          <w:sz w:val="24"/>
          <w:szCs w:val="24"/>
        </w:rPr>
      </w:pPr>
      <w:r w:rsidRPr="003402A6">
        <w:rPr>
          <w:rFonts w:cstheme="minorHAnsi"/>
          <w:sz w:val="24"/>
          <w:szCs w:val="24"/>
        </w:rPr>
        <w:t>It is the po</w:t>
      </w:r>
      <w:bookmarkStart w:id="0" w:name="_GoBack"/>
      <w:bookmarkEnd w:id="0"/>
      <w:r w:rsidRPr="003402A6">
        <w:rPr>
          <w:rFonts w:cstheme="minorHAnsi"/>
          <w:sz w:val="24"/>
          <w:szCs w:val="24"/>
        </w:rPr>
        <w:t xml:space="preserve">licy of the Board of Trustees to recognize </w:t>
      </w:r>
      <w:r w:rsidR="00A9261C" w:rsidRPr="003402A6">
        <w:rPr>
          <w:rFonts w:cstheme="minorHAnsi"/>
          <w:sz w:val="24"/>
          <w:szCs w:val="24"/>
        </w:rPr>
        <w:t xml:space="preserve">the principle of </w:t>
      </w:r>
      <w:r w:rsidRPr="003402A6">
        <w:rPr>
          <w:rFonts w:cstheme="minorHAnsi"/>
          <w:sz w:val="24"/>
          <w:szCs w:val="24"/>
        </w:rPr>
        <w:t>academic freedom</w:t>
      </w:r>
      <w:r w:rsidR="00A9261C" w:rsidRPr="003402A6">
        <w:rPr>
          <w:rFonts w:cstheme="minorHAnsi"/>
          <w:sz w:val="24"/>
          <w:szCs w:val="24"/>
        </w:rPr>
        <w:t>.</w:t>
      </w:r>
      <w:r w:rsidRPr="003402A6">
        <w:rPr>
          <w:rFonts w:cstheme="minorHAnsi"/>
          <w:sz w:val="24"/>
          <w:szCs w:val="24"/>
        </w:rPr>
        <w:t xml:space="preserve"> </w:t>
      </w:r>
    </w:p>
    <w:p w14:paraId="03C6138E" w14:textId="07579B76" w:rsidR="009A2154" w:rsidRPr="00AB27C3" w:rsidRDefault="009A2154" w:rsidP="00AB27C3">
      <w:pPr>
        <w:pStyle w:val="Heading2"/>
      </w:pPr>
      <w:r w:rsidRPr="00AB27C3">
        <w:t xml:space="preserve">The Board recognizes </w:t>
      </w:r>
      <w:r w:rsidR="00D5117D" w:rsidRPr="00AB27C3">
        <w:t xml:space="preserve">three </w:t>
      </w:r>
      <w:r w:rsidRPr="00AB27C3">
        <w:t>key aspects of academic freedom:</w:t>
      </w:r>
    </w:p>
    <w:p w14:paraId="60E8DCAA" w14:textId="3C8D522D" w:rsidR="009A2154" w:rsidRPr="003402A6" w:rsidRDefault="009A2154" w:rsidP="00C3386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3402A6">
        <w:rPr>
          <w:rFonts w:cstheme="minorHAnsi"/>
          <w:sz w:val="24"/>
          <w:szCs w:val="24"/>
        </w:rPr>
        <w:t>Freedom to discuss subject matter pertinent to the course being taught</w:t>
      </w:r>
      <w:r w:rsidR="003E6452">
        <w:rPr>
          <w:rFonts w:cstheme="minorHAnsi"/>
          <w:sz w:val="24"/>
          <w:szCs w:val="24"/>
        </w:rPr>
        <w:t>.</w:t>
      </w:r>
    </w:p>
    <w:p w14:paraId="60665ACB" w14:textId="62179B9C" w:rsidR="009A2154" w:rsidRPr="003402A6" w:rsidRDefault="009A2154" w:rsidP="00C3386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3402A6">
        <w:rPr>
          <w:rFonts w:cstheme="minorHAnsi"/>
          <w:sz w:val="24"/>
          <w:szCs w:val="24"/>
        </w:rPr>
        <w:t>Freedom to research and to publish</w:t>
      </w:r>
      <w:r w:rsidR="003E6452">
        <w:rPr>
          <w:rFonts w:cstheme="minorHAnsi"/>
          <w:sz w:val="24"/>
          <w:szCs w:val="24"/>
        </w:rPr>
        <w:t>.</w:t>
      </w:r>
    </w:p>
    <w:p w14:paraId="510F9750" w14:textId="77DDE203" w:rsidR="009A2154" w:rsidRPr="003402A6" w:rsidRDefault="009A2154" w:rsidP="00C33862">
      <w:pPr>
        <w:pStyle w:val="ListParagraph"/>
        <w:numPr>
          <w:ilvl w:val="0"/>
          <w:numId w:val="2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3402A6">
        <w:rPr>
          <w:rFonts w:cstheme="minorHAnsi"/>
          <w:sz w:val="24"/>
          <w:szCs w:val="24"/>
        </w:rPr>
        <w:t>Freedom to speak and write as “a member of the learned profession”</w:t>
      </w:r>
      <w:r w:rsidR="003E6452">
        <w:rPr>
          <w:rFonts w:cstheme="minorHAnsi"/>
          <w:sz w:val="24"/>
          <w:szCs w:val="24"/>
        </w:rPr>
        <w:t>.</w:t>
      </w:r>
    </w:p>
    <w:p w14:paraId="701C2BB8" w14:textId="4FDB04C7" w:rsidR="009A2154" w:rsidRPr="003402A6" w:rsidRDefault="009A2154" w:rsidP="00C33862">
      <w:pPr>
        <w:spacing w:before="120" w:after="120" w:line="240" w:lineRule="auto"/>
        <w:rPr>
          <w:rFonts w:cstheme="minorHAnsi"/>
          <w:sz w:val="24"/>
          <w:szCs w:val="24"/>
        </w:rPr>
      </w:pPr>
      <w:r w:rsidRPr="003402A6">
        <w:rPr>
          <w:rFonts w:cstheme="minorHAnsi"/>
          <w:sz w:val="24"/>
          <w:szCs w:val="24"/>
        </w:rPr>
        <w:t xml:space="preserve">Detailed explanations of these aspects are found in Procedure 201: </w:t>
      </w:r>
      <w:r w:rsidR="00AB27C3">
        <w:rPr>
          <w:rFonts w:cstheme="minorHAnsi"/>
          <w:sz w:val="24"/>
          <w:szCs w:val="24"/>
        </w:rPr>
        <w:t xml:space="preserve"> </w:t>
      </w:r>
      <w:r w:rsidRPr="003402A6">
        <w:rPr>
          <w:rFonts w:cstheme="minorHAnsi"/>
          <w:sz w:val="24"/>
          <w:szCs w:val="24"/>
        </w:rPr>
        <w:t>Academic Freedom</w:t>
      </w:r>
    </w:p>
    <w:p w14:paraId="5E9FFAAB" w14:textId="06B63663" w:rsidR="00674F80" w:rsidRPr="00AB27C3" w:rsidRDefault="00674F80" w:rsidP="00AB27C3">
      <w:pPr>
        <w:pStyle w:val="Heading2"/>
      </w:pPr>
      <w:r w:rsidRPr="00AB27C3">
        <w:t>The Board recognizes f</w:t>
      </w:r>
      <w:r w:rsidR="00A33ECB" w:rsidRPr="00AB27C3">
        <w:t>ive</w:t>
      </w:r>
      <w:r w:rsidRPr="00AB27C3">
        <w:t xml:space="preserve"> essential freedoms of the College to determine for itself:</w:t>
      </w:r>
    </w:p>
    <w:p w14:paraId="3A605EFE" w14:textId="0BA7C9AF" w:rsidR="00674F80" w:rsidRPr="003402A6" w:rsidRDefault="00D5117D" w:rsidP="00C3386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3402A6">
        <w:rPr>
          <w:rFonts w:cstheme="minorHAnsi"/>
          <w:sz w:val="24"/>
          <w:szCs w:val="24"/>
        </w:rPr>
        <w:t>W</w:t>
      </w:r>
      <w:r w:rsidR="00674F80" w:rsidRPr="003402A6">
        <w:rPr>
          <w:rFonts w:cstheme="minorHAnsi"/>
          <w:sz w:val="24"/>
          <w:szCs w:val="24"/>
        </w:rPr>
        <w:t>ho may teach</w:t>
      </w:r>
      <w:r w:rsidR="003E6452">
        <w:rPr>
          <w:rFonts w:cstheme="minorHAnsi"/>
          <w:sz w:val="24"/>
          <w:szCs w:val="24"/>
        </w:rPr>
        <w:t>,</w:t>
      </w:r>
    </w:p>
    <w:p w14:paraId="1E290D31" w14:textId="0FEA8F27" w:rsidR="00674F80" w:rsidRPr="003402A6" w:rsidRDefault="00D5117D" w:rsidP="00C3386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3402A6">
        <w:rPr>
          <w:rFonts w:cstheme="minorHAnsi"/>
          <w:sz w:val="24"/>
          <w:szCs w:val="24"/>
        </w:rPr>
        <w:t>W</w:t>
      </w:r>
      <w:r w:rsidR="00674F80" w:rsidRPr="003402A6">
        <w:rPr>
          <w:rFonts w:cstheme="minorHAnsi"/>
          <w:sz w:val="24"/>
          <w:szCs w:val="24"/>
        </w:rPr>
        <w:t xml:space="preserve">hat </w:t>
      </w:r>
      <w:r w:rsidR="00A9261C" w:rsidRPr="003402A6">
        <w:rPr>
          <w:rFonts w:cstheme="minorHAnsi"/>
          <w:sz w:val="24"/>
          <w:szCs w:val="24"/>
        </w:rPr>
        <w:t xml:space="preserve">courses </w:t>
      </w:r>
      <w:r w:rsidR="00674F80" w:rsidRPr="003402A6">
        <w:rPr>
          <w:rFonts w:cstheme="minorHAnsi"/>
          <w:sz w:val="24"/>
          <w:szCs w:val="24"/>
        </w:rPr>
        <w:t>may be taught</w:t>
      </w:r>
      <w:r w:rsidR="003E6452">
        <w:rPr>
          <w:rFonts w:cstheme="minorHAnsi"/>
          <w:sz w:val="24"/>
          <w:szCs w:val="24"/>
        </w:rPr>
        <w:t>,</w:t>
      </w:r>
    </w:p>
    <w:p w14:paraId="27EBDF41" w14:textId="2DF5B9AF" w:rsidR="00674F80" w:rsidRPr="003402A6" w:rsidRDefault="00D5117D" w:rsidP="00C3386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3402A6">
        <w:rPr>
          <w:rFonts w:cstheme="minorHAnsi"/>
          <w:sz w:val="24"/>
          <w:szCs w:val="24"/>
        </w:rPr>
        <w:t>W</w:t>
      </w:r>
      <w:r w:rsidR="009A2154" w:rsidRPr="003402A6">
        <w:rPr>
          <w:rFonts w:cstheme="minorHAnsi"/>
          <w:sz w:val="24"/>
          <w:szCs w:val="24"/>
        </w:rPr>
        <w:t xml:space="preserve">hen classes are </w:t>
      </w:r>
      <w:r w:rsidR="003402A6" w:rsidRPr="003402A6">
        <w:rPr>
          <w:rFonts w:cstheme="minorHAnsi"/>
          <w:sz w:val="24"/>
          <w:szCs w:val="24"/>
        </w:rPr>
        <w:t>scheduled</w:t>
      </w:r>
      <w:r w:rsidR="003402A6">
        <w:rPr>
          <w:rFonts w:cstheme="minorHAnsi"/>
          <w:sz w:val="24"/>
          <w:szCs w:val="24"/>
        </w:rPr>
        <w:t xml:space="preserve"> </w:t>
      </w:r>
      <w:r w:rsidR="009A2154" w:rsidRPr="003402A6">
        <w:rPr>
          <w:rFonts w:cstheme="minorHAnsi"/>
          <w:sz w:val="24"/>
          <w:szCs w:val="24"/>
        </w:rPr>
        <w:t>and the modality used</w:t>
      </w:r>
      <w:r w:rsidR="003E6452">
        <w:rPr>
          <w:rFonts w:cstheme="minorHAnsi"/>
          <w:sz w:val="24"/>
          <w:szCs w:val="24"/>
        </w:rPr>
        <w:t>,</w:t>
      </w:r>
    </w:p>
    <w:p w14:paraId="6BFBCFD7" w14:textId="56034437" w:rsidR="00A9261C" w:rsidRPr="003402A6" w:rsidRDefault="00D5117D" w:rsidP="00C3386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3402A6">
        <w:rPr>
          <w:rFonts w:cstheme="minorHAnsi"/>
          <w:sz w:val="24"/>
          <w:szCs w:val="24"/>
        </w:rPr>
        <w:t>W</w:t>
      </w:r>
      <w:r w:rsidR="00674F80" w:rsidRPr="003402A6">
        <w:rPr>
          <w:rFonts w:cstheme="minorHAnsi"/>
          <w:sz w:val="24"/>
          <w:szCs w:val="24"/>
        </w:rPr>
        <w:t>ho may be admitted to study</w:t>
      </w:r>
      <w:r w:rsidR="003E6452">
        <w:rPr>
          <w:rFonts w:cstheme="minorHAnsi"/>
          <w:sz w:val="24"/>
          <w:szCs w:val="24"/>
        </w:rPr>
        <w:t>, and</w:t>
      </w:r>
    </w:p>
    <w:p w14:paraId="4F7CF202" w14:textId="565CC899" w:rsidR="00D5117D" w:rsidRPr="003402A6" w:rsidRDefault="00D5117D" w:rsidP="00C3386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theme="minorHAnsi"/>
          <w:sz w:val="24"/>
          <w:szCs w:val="24"/>
        </w:rPr>
      </w:pPr>
      <w:r w:rsidRPr="003402A6">
        <w:rPr>
          <w:rFonts w:cstheme="minorHAnsi"/>
          <w:sz w:val="24"/>
          <w:szCs w:val="24"/>
        </w:rPr>
        <w:t>The extent to which state, accreditation, or local standards must be followed</w:t>
      </w:r>
      <w:r w:rsidR="003E6452">
        <w:rPr>
          <w:rFonts w:cstheme="minorHAnsi"/>
          <w:sz w:val="24"/>
          <w:szCs w:val="24"/>
        </w:rPr>
        <w:t>.</w:t>
      </w:r>
    </w:p>
    <w:p w14:paraId="44376620" w14:textId="1D58459C" w:rsidR="00A9261C" w:rsidRPr="003402A6" w:rsidRDefault="00A9261C" w:rsidP="00C33862">
      <w:pPr>
        <w:spacing w:before="120" w:after="120" w:line="240" w:lineRule="auto"/>
        <w:rPr>
          <w:rFonts w:cstheme="minorHAnsi"/>
          <w:sz w:val="24"/>
          <w:szCs w:val="24"/>
        </w:rPr>
      </w:pPr>
      <w:r w:rsidRPr="003402A6">
        <w:rPr>
          <w:rFonts w:cstheme="minorHAnsi"/>
          <w:sz w:val="24"/>
          <w:szCs w:val="24"/>
        </w:rPr>
        <w:t>Finally, the Board recognizes that there are limits to academic freedom.</w:t>
      </w:r>
      <w:r w:rsidR="00AB27C3">
        <w:rPr>
          <w:rFonts w:cstheme="minorHAnsi"/>
          <w:sz w:val="24"/>
          <w:szCs w:val="24"/>
        </w:rPr>
        <w:t xml:space="preserve"> </w:t>
      </w:r>
      <w:r w:rsidRPr="003402A6">
        <w:rPr>
          <w:rFonts w:cstheme="minorHAnsi"/>
          <w:sz w:val="24"/>
          <w:szCs w:val="24"/>
        </w:rPr>
        <w:t xml:space="preserve"> </w:t>
      </w:r>
      <w:r w:rsidR="00D5117D" w:rsidRPr="003402A6">
        <w:rPr>
          <w:rFonts w:cstheme="minorHAnsi"/>
          <w:sz w:val="24"/>
          <w:szCs w:val="24"/>
        </w:rPr>
        <w:t>I</w:t>
      </w:r>
      <w:r w:rsidRPr="003402A6">
        <w:rPr>
          <w:rFonts w:cstheme="minorHAnsi"/>
          <w:sz w:val="24"/>
          <w:szCs w:val="24"/>
        </w:rPr>
        <w:t xml:space="preserve">ntellectual dishonesty, serious moral dereliction, or arbitrary and capricious disregard of standards of professional conduct are not protected by academic freedom and can be grounds for disciplinary action. </w:t>
      </w:r>
    </w:p>
    <w:p w14:paraId="0F3F444C" w14:textId="77777777" w:rsidR="00674F80" w:rsidRPr="00AB27C3" w:rsidRDefault="00674F80" w:rsidP="00AB27C3">
      <w:pPr>
        <w:pStyle w:val="Heading2"/>
      </w:pPr>
      <w:r w:rsidRPr="00AB27C3">
        <w:rPr>
          <w:rStyle w:val="Heading3Char"/>
          <w:color w:val="365F91" w:themeColor="accent1" w:themeShade="BF"/>
          <w:sz w:val="26"/>
          <w:szCs w:val="26"/>
        </w:rPr>
        <w:t>Scope</w:t>
      </w:r>
      <w:r w:rsidRPr="00AB27C3">
        <w:tab/>
      </w:r>
    </w:p>
    <w:p w14:paraId="092BDE92" w14:textId="37F0B03C" w:rsidR="00674F80" w:rsidRPr="003402A6" w:rsidRDefault="00674F80" w:rsidP="00C33862">
      <w:pPr>
        <w:spacing w:before="120" w:after="120" w:line="240" w:lineRule="auto"/>
        <w:rPr>
          <w:rFonts w:cstheme="minorHAnsi"/>
          <w:sz w:val="24"/>
          <w:szCs w:val="24"/>
        </w:rPr>
      </w:pPr>
      <w:r w:rsidRPr="003402A6">
        <w:rPr>
          <w:rFonts w:cstheme="minorHAnsi"/>
          <w:sz w:val="24"/>
          <w:szCs w:val="24"/>
        </w:rPr>
        <w:t xml:space="preserve">Applies to all </w:t>
      </w:r>
      <w:r w:rsidR="00D5117D" w:rsidRPr="003402A6">
        <w:rPr>
          <w:rFonts w:cstheme="minorHAnsi"/>
          <w:sz w:val="24"/>
          <w:szCs w:val="24"/>
        </w:rPr>
        <w:t xml:space="preserve">curriculum </w:t>
      </w:r>
      <w:r w:rsidRPr="003402A6">
        <w:rPr>
          <w:rFonts w:cstheme="minorHAnsi"/>
          <w:sz w:val="24"/>
          <w:szCs w:val="24"/>
        </w:rPr>
        <w:t xml:space="preserve">faculty. </w:t>
      </w:r>
    </w:p>
    <w:p w14:paraId="73063B09" w14:textId="77777777" w:rsidR="00674F80" w:rsidRPr="00AB27C3" w:rsidRDefault="00674F80" w:rsidP="00AB27C3">
      <w:pPr>
        <w:pStyle w:val="Heading2"/>
      </w:pPr>
      <w:r w:rsidRPr="00AB27C3">
        <w:rPr>
          <w:rStyle w:val="Heading3Char"/>
          <w:color w:val="365F91" w:themeColor="accent1" w:themeShade="BF"/>
          <w:sz w:val="26"/>
          <w:szCs w:val="26"/>
        </w:rPr>
        <w:t>Definitions</w:t>
      </w:r>
      <w:r w:rsidRPr="00AB27C3">
        <w:tab/>
      </w:r>
    </w:p>
    <w:p w14:paraId="5113CAB8" w14:textId="77777777" w:rsidR="00674F80" w:rsidRPr="003402A6" w:rsidRDefault="00674F80" w:rsidP="00C33862">
      <w:pPr>
        <w:spacing w:before="120" w:after="120" w:line="240" w:lineRule="auto"/>
        <w:rPr>
          <w:rFonts w:cstheme="minorHAnsi"/>
          <w:sz w:val="24"/>
          <w:szCs w:val="24"/>
        </w:rPr>
      </w:pPr>
      <w:r w:rsidRPr="003402A6">
        <w:rPr>
          <w:rFonts w:cstheme="minorHAnsi"/>
          <w:sz w:val="24"/>
          <w:szCs w:val="24"/>
        </w:rPr>
        <w:t>None</w:t>
      </w:r>
    </w:p>
    <w:p w14:paraId="2A2E2A47" w14:textId="77777777" w:rsidR="00484D32" w:rsidRPr="00AB27C3" w:rsidRDefault="00674F80" w:rsidP="00AB27C3">
      <w:pPr>
        <w:pStyle w:val="Heading2"/>
        <w:rPr>
          <w:rStyle w:val="Heading3Char"/>
          <w:color w:val="365F91" w:themeColor="accent1" w:themeShade="BF"/>
          <w:sz w:val="26"/>
          <w:szCs w:val="26"/>
        </w:rPr>
      </w:pPr>
      <w:r w:rsidRPr="00AB27C3">
        <w:rPr>
          <w:rStyle w:val="Heading3Char"/>
          <w:color w:val="365F91" w:themeColor="accent1" w:themeShade="BF"/>
          <w:sz w:val="26"/>
          <w:szCs w:val="26"/>
        </w:rPr>
        <w:lastRenderedPageBreak/>
        <w:t>References</w:t>
      </w:r>
    </w:p>
    <w:p w14:paraId="7F54D7D2" w14:textId="70E5C771" w:rsidR="00674F80" w:rsidRPr="003402A6" w:rsidRDefault="00484D32" w:rsidP="00C33862">
      <w:pPr>
        <w:spacing w:before="120" w:after="120" w:line="240" w:lineRule="auto"/>
        <w:rPr>
          <w:rFonts w:cstheme="minorHAnsi"/>
          <w:sz w:val="24"/>
          <w:szCs w:val="24"/>
        </w:rPr>
      </w:pPr>
      <w:r w:rsidRPr="000C5E5E">
        <w:t xml:space="preserve">1940 Statement on Principles of Academic Freedom and Tenure found at </w:t>
      </w:r>
      <w:hyperlink r:id="rId12" w:history="1">
        <w:r w:rsidR="00C33862" w:rsidRPr="00992B35">
          <w:rPr>
            <w:rStyle w:val="Hyperlink"/>
            <w:rFonts w:eastAsiaTheme="majorEastAsia" w:cstheme="minorHAnsi"/>
            <w:sz w:val="24"/>
            <w:szCs w:val="24"/>
          </w:rPr>
          <w:t>https://www.aaup.org/report/1940-statement-principles-academic-freedom-and-tenure</w:t>
        </w:r>
      </w:hyperlink>
      <w:r w:rsidR="00C33862">
        <w:rPr>
          <w:rStyle w:val="Heading3Char"/>
          <w:rFonts w:asciiTheme="minorHAnsi" w:hAnsiTheme="minorHAnsi" w:cstheme="minorHAnsi"/>
        </w:rPr>
        <w:t xml:space="preserve"> </w:t>
      </w:r>
      <w:r w:rsidR="00674F80" w:rsidRPr="003402A6">
        <w:rPr>
          <w:rFonts w:cstheme="minorHAnsi"/>
          <w:sz w:val="24"/>
          <w:szCs w:val="24"/>
        </w:rPr>
        <w:tab/>
      </w:r>
    </w:p>
    <w:p w14:paraId="2D21BC13" w14:textId="700C7AEF" w:rsidR="0037124A" w:rsidRDefault="00AB27C3" w:rsidP="0037124A">
      <w:pPr>
        <w:spacing w:before="120"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Reviewed by the Executive Leadership Team </w:t>
      </w:r>
      <w:r w:rsidR="0037124A">
        <w:rPr>
          <w:rFonts w:cstheme="minorHAnsi"/>
          <w:sz w:val="24"/>
          <w:szCs w:val="24"/>
        </w:rPr>
        <w:t>on March 17, 2021</w:t>
      </w:r>
    </w:p>
    <w:p w14:paraId="03CD2434" w14:textId="40510FE3" w:rsidR="0037124A" w:rsidRPr="003402A6" w:rsidRDefault="00AB27C3" w:rsidP="0037124A">
      <w:pPr>
        <w:spacing w:before="120"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Reviewed</w:t>
      </w:r>
      <w:r w:rsidR="0037124A">
        <w:rPr>
          <w:rFonts w:cstheme="minorHAnsi"/>
          <w:sz w:val="24"/>
          <w:szCs w:val="24"/>
        </w:rPr>
        <w:t xml:space="preserve"> by the College Attorney on March 19, 2021</w:t>
      </w:r>
    </w:p>
    <w:p w14:paraId="7AAD8B35" w14:textId="798C2F93" w:rsidR="0037124A" w:rsidRPr="003402A6" w:rsidRDefault="0037124A" w:rsidP="00C33862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71C2F774" w14:textId="77777777" w:rsidR="00674F80" w:rsidRPr="00AB27C3" w:rsidRDefault="00674F80" w:rsidP="00AB27C3">
      <w:pPr>
        <w:pStyle w:val="Heading2"/>
      </w:pPr>
      <w:r w:rsidRPr="00AB27C3">
        <w:rPr>
          <w:rStyle w:val="Heading3Char"/>
          <w:color w:val="365F91" w:themeColor="accent1" w:themeShade="BF"/>
          <w:sz w:val="26"/>
          <w:szCs w:val="26"/>
        </w:rPr>
        <w:t>Policy Owner</w:t>
      </w:r>
      <w:r w:rsidRPr="00AB27C3">
        <w:tab/>
      </w:r>
    </w:p>
    <w:p w14:paraId="5F9C1D7E" w14:textId="77777777" w:rsidR="00674F80" w:rsidRPr="003402A6" w:rsidRDefault="00674F80" w:rsidP="00C33862">
      <w:pPr>
        <w:spacing w:before="120" w:after="120" w:line="240" w:lineRule="auto"/>
        <w:rPr>
          <w:rFonts w:cstheme="minorHAnsi"/>
          <w:sz w:val="24"/>
          <w:szCs w:val="24"/>
        </w:rPr>
      </w:pPr>
      <w:r w:rsidRPr="003402A6">
        <w:rPr>
          <w:rFonts w:cstheme="minorHAnsi"/>
          <w:sz w:val="24"/>
          <w:szCs w:val="24"/>
        </w:rPr>
        <w:t>Vice President for Instructional Services</w:t>
      </w:r>
      <w:r w:rsidR="000D00B1" w:rsidRPr="003402A6">
        <w:rPr>
          <w:rFonts w:cstheme="minorHAnsi"/>
          <w:sz w:val="24"/>
          <w:szCs w:val="24"/>
        </w:rPr>
        <w:t xml:space="preserve">, </w:t>
      </w:r>
      <w:r w:rsidRPr="003402A6">
        <w:rPr>
          <w:rFonts w:cstheme="minorHAnsi"/>
          <w:sz w:val="24"/>
          <w:szCs w:val="24"/>
        </w:rPr>
        <w:t>Ext. 7633</w:t>
      </w:r>
    </w:p>
    <w:p w14:paraId="03244A76" w14:textId="77777777" w:rsidR="000D00B1" w:rsidRPr="003402A6" w:rsidRDefault="000D00B1" w:rsidP="00C33862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2249429F" w14:textId="7D25AAAD" w:rsidR="00674F80" w:rsidRPr="003402A6" w:rsidRDefault="000D00B1" w:rsidP="00C33862">
      <w:pPr>
        <w:spacing w:before="120" w:after="120" w:line="240" w:lineRule="auto"/>
        <w:rPr>
          <w:rFonts w:cstheme="minorHAnsi"/>
          <w:sz w:val="24"/>
          <w:szCs w:val="24"/>
        </w:rPr>
      </w:pPr>
      <w:r w:rsidRPr="003402A6">
        <w:rPr>
          <w:rFonts w:cstheme="minorHAnsi"/>
          <w:sz w:val="24"/>
          <w:szCs w:val="24"/>
        </w:rPr>
        <w:t xml:space="preserve">See </w:t>
      </w:r>
      <w:r w:rsidR="00A9261C" w:rsidRPr="003402A6">
        <w:rPr>
          <w:rFonts w:cstheme="minorHAnsi"/>
          <w:sz w:val="24"/>
          <w:szCs w:val="24"/>
        </w:rPr>
        <w:t xml:space="preserve">Procedure 201: </w:t>
      </w:r>
      <w:r w:rsidR="00674F80" w:rsidRPr="003402A6">
        <w:rPr>
          <w:rFonts w:cstheme="minorHAnsi"/>
          <w:sz w:val="24"/>
          <w:szCs w:val="24"/>
        </w:rPr>
        <w:t xml:space="preserve">Academic Freedom </w:t>
      </w:r>
    </w:p>
    <w:p w14:paraId="6F8D989D" w14:textId="1755B8BF" w:rsidR="000D00B1" w:rsidRDefault="000D00B1" w:rsidP="00C33862">
      <w:pPr>
        <w:spacing w:before="120" w:after="120" w:line="240" w:lineRule="auto"/>
        <w:rPr>
          <w:rFonts w:cstheme="minorHAnsi"/>
          <w:sz w:val="24"/>
          <w:szCs w:val="24"/>
        </w:rPr>
      </w:pPr>
    </w:p>
    <w:p w14:paraId="224F5B50" w14:textId="77777777" w:rsidR="00AB27C3" w:rsidRPr="003402A6" w:rsidRDefault="00AB27C3" w:rsidP="00AB27C3">
      <w:pPr>
        <w:spacing w:before="120" w:after="120" w:line="240" w:lineRule="auto"/>
        <w:rPr>
          <w:rFonts w:cstheme="minorHAnsi"/>
          <w:sz w:val="24"/>
          <w:szCs w:val="24"/>
        </w:rPr>
      </w:pPr>
      <w:r w:rsidRPr="003402A6">
        <w:rPr>
          <w:rFonts w:cstheme="minorHAnsi"/>
          <w:sz w:val="24"/>
          <w:szCs w:val="24"/>
        </w:rPr>
        <w:t>Approved by the Board of Trustees on</w:t>
      </w:r>
      <w:r>
        <w:rPr>
          <w:rFonts w:cstheme="minorHAnsi"/>
          <w:sz w:val="24"/>
          <w:szCs w:val="24"/>
        </w:rPr>
        <w:t xml:space="preserve"> April 5, 2021</w:t>
      </w:r>
    </w:p>
    <w:p w14:paraId="6B1F9506" w14:textId="77777777" w:rsidR="007B6691" w:rsidRPr="003402A6" w:rsidRDefault="007B6691">
      <w:pPr>
        <w:rPr>
          <w:rFonts w:cstheme="minorHAnsi"/>
          <w:sz w:val="24"/>
          <w:szCs w:val="24"/>
        </w:rPr>
      </w:pPr>
    </w:p>
    <w:sectPr w:rsidR="007B6691" w:rsidRPr="003402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F0AB0" w14:textId="77777777" w:rsidR="00240093" w:rsidRDefault="00240093" w:rsidP="00D21DD3">
      <w:pPr>
        <w:spacing w:after="0" w:line="240" w:lineRule="auto"/>
      </w:pPr>
      <w:r>
        <w:separator/>
      </w:r>
    </w:p>
  </w:endnote>
  <w:endnote w:type="continuationSeparator" w:id="0">
    <w:p w14:paraId="0F2FF9E5" w14:textId="77777777" w:rsidR="00240093" w:rsidRDefault="00240093" w:rsidP="00D2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F91D5" w14:textId="77777777" w:rsidR="00D21DD3" w:rsidRDefault="00D21D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9A531" w14:textId="77777777" w:rsidR="00D21DD3" w:rsidRDefault="00D21D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E5EAB" w14:textId="77777777" w:rsidR="00D21DD3" w:rsidRDefault="00D21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57F72" w14:textId="77777777" w:rsidR="00240093" w:rsidRDefault="00240093" w:rsidP="00D21DD3">
      <w:pPr>
        <w:spacing w:after="0" w:line="240" w:lineRule="auto"/>
      </w:pPr>
      <w:r>
        <w:separator/>
      </w:r>
    </w:p>
  </w:footnote>
  <w:footnote w:type="continuationSeparator" w:id="0">
    <w:p w14:paraId="7D26A802" w14:textId="77777777" w:rsidR="00240093" w:rsidRDefault="00240093" w:rsidP="00D21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50C00" w14:textId="39291131" w:rsidR="00D21DD3" w:rsidRDefault="00D21D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1BFEA" w14:textId="77854DDA" w:rsidR="00D21DD3" w:rsidRDefault="00D21D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8AE95" w14:textId="350C6FC8" w:rsidR="00D21DD3" w:rsidRDefault="00D21D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309FF"/>
    <w:multiLevelType w:val="hybridMultilevel"/>
    <w:tmpl w:val="D416F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960F1"/>
    <w:multiLevelType w:val="hybridMultilevel"/>
    <w:tmpl w:val="ABEE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91"/>
    <w:rsid w:val="000C5E5E"/>
    <w:rsid w:val="000D00B1"/>
    <w:rsid w:val="00123AF2"/>
    <w:rsid w:val="00186E5B"/>
    <w:rsid w:val="00240093"/>
    <w:rsid w:val="003402A6"/>
    <w:rsid w:val="0037124A"/>
    <w:rsid w:val="003E6452"/>
    <w:rsid w:val="00484D32"/>
    <w:rsid w:val="005A0BF0"/>
    <w:rsid w:val="005A22ED"/>
    <w:rsid w:val="005A39C5"/>
    <w:rsid w:val="005A69B1"/>
    <w:rsid w:val="00656F4C"/>
    <w:rsid w:val="00657453"/>
    <w:rsid w:val="006616A3"/>
    <w:rsid w:val="00674F80"/>
    <w:rsid w:val="0071364B"/>
    <w:rsid w:val="007B12E6"/>
    <w:rsid w:val="007B6691"/>
    <w:rsid w:val="008A3D71"/>
    <w:rsid w:val="00906A8C"/>
    <w:rsid w:val="00913515"/>
    <w:rsid w:val="009255A8"/>
    <w:rsid w:val="0095667F"/>
    <w:rsid w:val="009A2154"/>
    <w:rsid w:val="00A33ECB"/>
    <w:rsid w:val="00A51A9C"/>
    <w:rsid w:val="00A9261C"/>
    <w:rsid w:val="00AB27C3"/>
    <w:rsid w:val="00B55A37"/>
    <w:rsid w:val="00BB24C6"/>
    <w:rsid w:val="00C33862"/>
    <w:rsid w:val="00C51006"/>
    <w:rsid w:val="00D21DD3"/>
    <w:rsid w:val="00D36D59"/>
    <w:rsid w:val="00D5117D"/>
    <w:rsid w:val="00D6568B"/>
    <w:rsid w:val="00E52999"/>
    <w:rsid w:val="00EE61B4"/>
    <w:rsid w:val="00F737A5"/>
    <w:rsid w:val="00FE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E47B0B"/>
  <w15:chartTrackingRefBased/>
  <w15:docId w15:val="{7D1B9DE1-D790-4403-A57E-8802DE18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6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6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4F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6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66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4F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74F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DD3"/>
  </w:style>
  <w:style w:type="paragraph" w:styleId="Footer">
    <w:name w:val="footer"/>
    <w:basedOn w:val="Normal"/>
    <w:link w:val="FooterChar"/>
    <w:uiPriority w:val="99"/>
    <w:unhideWhenUsed/>
    <w:rsid w:val="00D21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DD3"/>
  </w:style>
  <w:style w:type="character" w:styleId="Hyperlink">
    <w:name w:val="Hyperlink"/>
    <w:basedOn w:val="DefaultParagraphFont"/>
    <w:uiPriority w:val="99"/>
    <w:unhideWhenUsed/>
    <w:rsid w:val="00C338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27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yperlink" Target="https://www.aaup.org/report/1940-statement-principles-academic-freedom-and-tenur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dure xmlns="24095468-7e6a-47f9-99ae-172bfb0b814b">
      <Value>959</Value>
    </Procedure>
    <ELT_x0020_Reviewed xmlns="89b78d55-7dab-4c90-aab4-fcde592880c4">3.17.21</ELT_x0020_Reviewed>
    <Former_x0020_Policy_x0020__x0023_ xmlns="89b78d55-7dab-4c90-aab4-fcde592880c4" xsi:nil="true"/>
    <Policy_x0020__x0023_ xmlns="89b78d55-7dab-4c90-aab4-fcde592880c4">201</Policy_x0020__x0023_>
    <Chapter xmlns="24095468-7e6a-47f9-99ae-172bfb0b814b">2</Chapter>
    <Approved xmlns="89b78d55-7dab-4c90-aab4-fcde592880c4">4.5.21</Approved>
    <_dlc_DocId xmlns="bebb4801-54de-4360-b8be-17d68ad98198">5XFVYUFMDQTF-1786235727-1182</_dlc_DocId>
    <_dlc_DocIdUrl xmlns="bebb4801-54de-4360-b8be-17d68ad98198">
      <Url>https://policies.abtech.edu/_layouts/15/DocIdRedir.aspx?ID=5XFVYUFMDQTF-1786235727-1182</Url>
      <Description>5XFVYUFMDQTF-1786235727-1182</Description>
    </_dlc_DocIdUrl>
    <_dlc_DocIdPersistId xmlns="bebb4801-54de-4360-b8be-17d68ad98198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78898C4C4A242B453D95D556155BC" ma:contentTypeVersion="19" ma:contentTypeDescription="Create a new document." ma:contentTypeScope="" ma:versionID="acbacfd02b8dc9b987f6e53723c4fe8f">
  <xsd:schema xmlns:xsd="http://www.w3.org/2001/XMLSchema" xmlns:xs="http://www.w3.org/2001/XMLSchema" xmlns:p="http://schemas.microsoft.com/office/2006/metadata/properties" xmlns:ns1="89b78d55-7dab-4c90-aab4-fcde592880c4" xmlns:ns3="bebb4801-54de-4360-b8be-17d68ad98198" xmlns:ns4="24095468-7e6a-47f9-99ae-172bfb0b814b" targetNamespace="http://schemas.microsoft.com/office/2006/metadata/properties" ma:root="true" ma:fieldsID="3e055414af903a9bb179ae36377b3eb8" ns1:_="" ns3:_="" ns4:_="">
    <xsd:import namespace="89b78d55-7dab-4c90-aab4-fcde592880c4"/>
    <xsd:import namespace="bebb4801-54de-4360-b8be-17d68ad98198"/>
    <xsd:import namespace="24095468-7e6a-47f9-99ae-172bfb0b814b"/>
    <xsd:element name="properties">
      <xsd:complexType>
        <xsd:sequence>
          <xsd:element name="documentManagement">
            <xsd:complexType>
              <xsd:all>
                <xsd:element ref="ns1:ELT_x0020_Reviewed" minOccurs="0"/>
                <xsd:element ref="ns1:Policy_x0020__x0023_" minOccurs="0"/>
                <xsd:element ref="ns1:Former_x0020_Policy_x0020__x0023_" minOccurs="0"/>
                <xsd:element ref="ns1:Approved" minOccurs="0"/>
                <xsd:element ref="ns3:_dlc_DocId" minOccurs="0"/>
                <xsd:element ref="ns3:_dlc_DocIdUrl" minOccurs="0"/>
                <xsd:element ref="ns3:_dlc_DocIdPersistId" minOccurs="0"/>
                <xsd:element ref="ns4:Chapter" minOccurs="0"/>
                <xsd:element ref="ns4:Proced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78d55-7dab-4c90-aab4-fcde592880c4" elementFormDefault="qualified">
    <xsd:import namespace="http://schemas.microsoft.com/office/2006/documentManagement/types"/>
    <xsd:import namespace="http://schemas.microsoft.com/office/infopath/2007/PartnerControls"/>
    <xsd:element name="ELT_x0020_Reviewed" ma:index="0" nillable="true" ma:displayName="ELT Reviewed" ma:internalName="ELT_x0020_Reviewed">
      <xsd:simpleType>
        <xsd:restriction base="dms:Text">
          <xsd:maxLength value="255"/>
        </xsd:restriction>
      </xsd:simpleType>
    </xsd:element>
    <xsd:element name="Policy_x0020__x0023_" ma:index="1" nillable="true" ma:displayName="Policy #" ma:internalName="Policy_x0020__x0023_">
      <xsd:simpleType>
        <xsd:restriction base="dms:Text">
          <xsd:maxLength value="255"/>
        </xsd:restriction>
      </xsd:simpleType>
    </xsd:element>
    <xsd:element name="Former_x0020_Policy_x0020__x0023_" ma:index="4" nillable="true" ma:displayName="Former Policy #" ma:internalName="Former_x0020_Policy_x0020__x0023_">
      <xsd:simpleType>
        <xsd:restriction base="dms:Text">
          <xsd:maxLength value="255"/>
        </xsd:restriction>
      </xsd:simpleType>
    </xsd:element>
    <xsd:element name="Approved" ma:index="5" nillable="true" ma:displayName="Approved" ma:internalName="Approv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b4801-54de-4360-b8be-17d68ad9819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95468-7e6a-47f9-99ae-172bfb0b814b" elementFormDefault="qualified">
    <xsd:import namespace="http://schemas.microsoft.com/office/2006/documentManagement/types"/>
    <xsd:import namespace="http://schemas.microsoft.com/office/infopath/2007/PartnerControls"/>
    <xsd:element name="Chapter" ma:index="15" nillable="true" ma:displayName="Chapter" ma:description="Policy chapter" ma:list="{174761ae-6774-47be-9195-ef2e6d2396d1}" ma:internalName="Chapter" ma:showField="Title" ma:web="e673fca6-a49b-47dd-afa2-60680bee2edb">
      <xsd:simpleType>
        <xsd:restriction base="dms:Lookup"/>
      </xsd:simpleType>
    </xsd:element>
    <xsd:element name="Procedure" ma:index="16" nillable="true" ma:displayName="Procedure" ma:description="Procedure for implementing policy" ma:list="{ed5ae426-6bce-44ea-824c-3ba8188b2238}" ma:internalName="Procedure" ma:showField="Title" ma:web="e673fca6-a49b-47dd-afa2-60680bee2e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2" ma:displayName="Policy Topic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FCF14B2-5DE7-48AF-A749-B026D27E291C}"/>
</file>

<file path=customXml/itemProps2.xml><?xml version="1.0" encoding="utf-8"?>
<ds:datastoreItem xmlns:ds="http://schemas.openxmlformats.org/officeDocument/2006/customXml" ds:itemID="{45FB9547-9435-4AD6-BF8B-2C2C5F86F550}"/>
</file>

<file path=customXml/itemProps3.xml><?xml version="1.0" encoding="utf-8"?>
<ds:datastoreItem xmlns:ds="http://schemas.openxmlformats.org/officeDocument/2006/customXml" ds:itemID="{B059139B-9C2D-483F-A742-8ABB4708F7A4}"/>
</file>

<file path=customXml/itemProps4.xml><?xml version="1.0" encoding="utf-8"?>
<ds:datastoreItem xmlns:ds="http://schemas.openxmlformats.org/officeDocument/2006/customXml" ds:itemID="{DBD793D7-04BE-45FF-81BE-03B9B869C11E}"/>
</file>

<file path=customXml/itemProps5.xml><?xml version="1.0" encoding="utf-8"?>
<ds:datastoreItem xmlns:ds="http://schemas.openxmlformats.org/officeDocument/2006/customXml" ds:itemID="{0CF3B12F-02F6-4625-922A-2BA2B64F87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237</Words>
  <Characters>1449</Characters>
  <Application>Microsoft Office Word</Application>
  <DocSecurity>0</DocSecurity>
  <Lines>53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Freedom</vt:lpstr>
    </vt:vector>
  </TitlesOfParts>
  <Company>A-B Tech Community College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Freedom</dc:title>
  <dc:subject/>
  <dc:creator>Carolyn H Rice</dc:creator>
  <cp:keywords/>
  <dc:description/>
  <cp:lastModifiedBy>Carolyn H. Rice</cp:lastModifiedBy>
  <cp:revision>6</cp:revision>
  <cp:lastPrinted>2021-02-12T20:21:00Z</cp:lastPrinted>
  <dcterms:created xsi:type="dcterms:W3CDTF">2021-03-18T13:55:00Z</dcterms:created>
  <dcterms:modified xsi:type="dcterms:W3CDTF">2021-03-26T14:35:00Z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0x0101007ED78898C4C4A242B453D95D556155BC</vt:lpwstr>
  </property>
  <property fmtid="{D5CDD505-2E9C-101B-9397-08002B2CF9AE}" pid="3" name="_dlc_DocIdItemGuid">
    <vt:lpwstr>b748cb96-5237-4ab7-beb8-245ce9322cef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