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7B6691" w:rsidRDefault="007B6691" w:rsidP="007B6691">
      <w:pPr>
        <w:pStyle w:val="Heading1"/>
        <w:jc w:val="center"/>
      </w:pPr>
      <w:r w:rsidRPr="00B57BF3">
        <w:t xml:space="preserve">Asheville-Buncombe Technical Community College </w:t>
      </w:r>
      <w:r>
        <w:t xml:space="preserve">(A-B Tech) </w:t>
      </w:r>
      <w:r w:rsidRPr="00B57BF3">
        <w:t>Policy Manual</w:t>
      </w:r>
    </w:p>
    <w:p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B74D44">
        <w:rPr>
          <w:rFonts w:asciiTheme="minorHAnsi" w:hAnsiTheme="minorHAnsi"/>
          <w:sz w:val="28"/>
          <w:szCs w:val="28"/>
        </w:rPr>
        <w:t>709:  Advertising</w:t>
      </w:r>
    </w:p>
    <w:p w:rsidR="00405B38" w:rsidRDefault="0014504B" w:rsidP="0014504B">
      <w:pPr>
        <w:spacing w:before="120" w:after="120" w:line="240" w:lineRule="auto"/>
      </w:pPr>
      <w:proofErr w:type="gramStart"/>
      <w:r>
        <w:t xml:space="preserve">It is the policy of the Board of Trustees that </w:t>
      </w:r>
      <w:r w:rsidR="00405B38">
        <w:t>Asheville-Buncombe Technical Community College may accept advertising that is consistent with the College’s mission, vision and values and that enhances the access to and quality of education and training by providing additional sources of revenue for the College and/or opportunities for its students.</w:t>
      </w:r>
      <w:proofErr w:type="gramEnd"/>
    </w:p>
    <w:p w:rsidR="0014504B" w:rsidRDefault="0014504B" w:rsidP="0014504B">
      <w:pPr>
        <w:pStyle w:val="Heading2"/>
        <w:spacing w:before="120" w:after="120" w:line="240" w:lineRule="auto"/>
      </w:pPr>
      <w:r>
        <w:t>Scope</w:t>
      </w:r>
    </w:p>
    <w:p w:rsidR="00405B38" w:rsidRDefault="00405B38" w:rsidP="0014504B">
      <w:pPr>
        <w:spacing w:before="120" w:after="120" w:line="240" w:lineRule="auto"/>
      </w:pPr>
      <w:r>
        <w:t>The scope of this policy covers advertisements in A-B Tech publications and College electronic media including digital signage, broadcast on Channel 16, broadcast to the Internet, and ads on online streaming videos.  The policy covers all advertising including the following:</w:t>
      </w:r>
    </w:p>
    <w:p w:rsidR="00405B38" w:rsidRDefault="00405B38" w:rsidP="0014504B">
      <w:pPr>
        <w:pStyle w:val="ListParagraph"/>
        <w:numPr>
          <w:ilvl w:val="0"/>
          <w:numId w:val="1"/>
        </w:numPr>
        <w:spacing w:before="120" w:after="120" w:line="240" w:lineRule="auto"/>
        <w:contextualSpacing w:val="0"/>
      </w:pPr>
      <w:r>
        <w:t>Advertising in College publications.</w:t>
      </w:r>
    </w:p>
    <w:p w:rsidR="00405B38" w:rsidRDefault="00405B38" w:rsidP="0014504B">
      <w:pPr>
        <w:pStyle w:val="ListParagraph"/>
        <w:numPr>
          <w:ilvl w:val="0"/>
          <w:numId w:val="1"/>
        </w:numPr>
        <w:spacing w:before="120" w:after="120" w:line="240" w:lineRule="auto"/>
        <w:contextualSpacing w:val="0"/>
      </w:pPr>
      <w:r>
        <w:t>Advertising on College web pages, in social media, College videos, email, and any other digital media controlled by the College.</w:t>
      </w:r>
    </w:p>
    <w:p w:rsidR="00405B38" w:rsidRDefault="00405B38" w:rsidP="0014504B">
      <w:pPr>
        <w:pStyle w:val="ListParagraph"/>
        <w:numPr>
          <w:ilvl w:val="0"/>
          <w:numId w:val="1"/>
        </w:numPr>
        <w:spacing w:before="120" w:after="120" w:line="240" w:lineRule="auto"/>
        <w:contextualSpacing w:val="0"/>
      </w:pPr>
      <w:r>
        <w:t>Advertising by charities or for charitable causes.</w:t>
      </w:r>
    </w:p>
    <w:p w:rsidR="00405B38" w:rsidRDefault="00405B38" w:rsidP="0014504B">
      <w:pPr>
        <w:pStyle w:val="ListParagraph"/>
        <w:numPr>
          <w:ilvl w:val="0"/>
          <w:numId w:val="1"/>
        </w:numPr>
        <w:spacing w:before="120" w:after="120" w:line="240" w:lineRule="auto"/>
        <w:contextualSpacing w:val="0"/>
      </w:pPr>
      <w:r>
        <w:t>Sampling, giveaways and other promotions.</w:t>
      </w:r>
    </w:p>
    <w:p w:rsidR="00405B38" w:rsidRDefault="00405B38" w:rsidP="0014504B">
      <w:pPr>
        <w:pStyle w:val="ListParagraph"/>
        <w:numPr>
          <w:ilvl w:val="0"/>
          <w:numId w:val="1"/>
        </w:numPr>
        <w:spacing w:before="120" w:after="120" w:line="240" w:lineRule="auto"/>
        <w:contextualSpacing w:val="0"/>
      </w:pPr>
      <w:r>
        <w:t>Use of the College internal mail, voicemail, intranet and email for non-college advertising and promotions.</w:t>
      </w:r>
    </w:p>
    <w:p w:rsidR="0014504B" w:rsidRDefault="0014504B" w:rsidP="0014504B">
      <w:pPr>
        <w:pStyle w:val="Heading2"/>
      </w:pPr>
      <w:r>
        <w:t>Definitions</w:t>
      </w:r>
    </w:p>
    <w:p w:rsidR="00405B38" w:rsidRDefault="00405B38" w:rsidP="0014504B">
      <w:pPr>
        <w:spacing w:before="120" w:after="120" w:line="240" w:lineRule="auto"/>
      </w:pPr>
      <w:r>
        <w:t>The term advertising encompasses any materials or electronic medium or part thereof used to promote an organization, product, service, idea or event.</w:t>
      </w:r>
    </w:p>
    <w:p w:rsidR="0014504B" w:rsidRDefault="00405B38" w:rsidP="0014504B">
      <w:pPr>
        <w:pStyle w:val="Heading2"/>
      </w:pPr>
      <w:r>
        <w:t>Ref</w:t>
      </w:r>
      <w:r w:rsidR="0014504B">
        <w:t>erences</w:t>
      </w:r>
    </w:p>
    <w:p w:rsidR="00405B38" w:rsidRDefault="00405B38" w:rsidP="0014504B">
      <w:pPr>
        <w:spacing w:before="120" w:after="120" w:line="240" w:lineRule="auto"/>
      </w:pPr>
      <w:r>
        <w:t>Reviewed by the Executive Leadership Team, December 14 &amp; 22, 2011</w:t>
      </w:r>
    </w:p>
    <w:p w:rsidR="00405B38" w:rsidRDefault="00405B38" w:rsidP="0014504B">
      <w:pPr>
        <w:spacing w:before="120" w:after="120" w:line="240" w:lineRule="auto"/>
      </w:pPr>
      <w:r>
        <w:t>Reviewed by the Board of Trustees Executive Committee, December 15, 2011</w:t>
      </w:r>
    </w:p>
    <w:p w:rsidR="00405B38" w:rsidRDefault="00405B38" w:rsidP="0014504B">
      <w:pPr>
        <w:spacing w:before="120" w:after="120" w:line="240" w:lineRule="auto"/>
      </w:pPr>
      <w:r>
        <w:t>Reviewed by the College Attorney, January 6, 2012</w:t>
      </w:r>
    </w:p>
    <w:p w:rsidR="0014504B" w:rsidRDefault="0014504B" w:rsidP="0014504B">
      <w:pPr>
        <w:pStyle w:val="Heading2"/>
      </w:pPr>
      <w:r>
        <w:t>Policy Owner</w:t>
      </w:r>
    </w:p>
    <w:p w:rsidR="00405B38" w:rsidRDefault="00405B38" w:rsidP="0014504B">
      <w:pPr>
        <w:spacing w:before="120" w:after="120" w:line="240" w:lineRule="auto"/>
      </w:pPr>
      <w:r>
        <w:t>President’s Office, Director of Community Rela</w:t>
      </w:r>
      <w:r w:rsidR="0014504B">
        <w:t xml:space="preserve">tions &amp; Marketing, </w:t>
      </w:r>
      <w:r>
        <w:t xml:space="preserve">Ext. </w:t>
      </w:r>
      <w:r w:rsidR="0014504B">
        <w:t>7</w:t>
      </w:r>
      <w:r>
        <w:t>117</w:t>
      </w:r>
    </w:p>
    <w:p w:rsidR="0014504B" w:rsidRPr="00B74D44" w:rsidRDefault="0014504B" w:rsidP="0014504B">
      <w:pPr>
        <w:spacing w:before="120" w:after="120" w:line="240" w:lineRule="auto"/>
      </w:pPr>
      <w:bookmarkStart w:id="0" w:name="_GoBack"/>
      <w:bookmarkEnd w:id="0"/>
      <w:r>
        <w:t>Approved by the Board of Trustees on February 7, 2012.</w:t>
      </w:r>
    </w:p>
    <w:sectPr w:rsidR="0014504B" w:rsidRPr="00B7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29CB"/>
    <w:multiLevelType w:val="hybridMultilevel"/>
    <w:tmpl w:val="7DC6AEC2"/>
    <w:lvl w:ilvl="0" w:tplc="515E02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A1F4C"/>
    <w:multiLevelType w:val="hybridMultilevel"/>
    <w:tmpl w:val="A6A2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4504B"/>
    <w:rsid w:val="00186E5B"/>
    <w:rsid w:val="00405B38"/>
    <w:rsid w:val="006F1627"/>
    <w:rsid w:val="007B6691"/>
    <w:rsid w:val="00913515"/>
    <w:rsid w:val="00B74D44"/>
    <w:rsid w:val="00C300AF"/>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68E2"/>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1024</Value>
    </Procedure>
    <ELT_x0020_Reviewed xmlns="89b78d55-7dab-4c90-aab4-fcde592880c4">12.14.11</ELT_x0020_Reviewed>
    <Former_x0020_Policy_x0020__x0023_ xmlns="89b78d55-7dab-4c90-aab4-fcde592880c4" xsi:nil="true"/>
    <Policy_x0020__x0023_ xmlns="89b78d55-7dab-4c90-aab4-fcde592880c4">709</Policy_x0020__x0023_>
    <Chapter xmlns="24095468-7e6a-47f9-99ae-172bfb0b814b">7</Chapter>
    <Approved xmlns="89b78d55-7dab-4c90-aab4-fcde592880c4">2.6.12</Approved>
    <_dlc_DocId xmlns="bebb4801-54de-4360-b8be-17d68ad98198">5XFVYUFMDQTF-1786235727-1081</_dlc_DocId>
    <_dlc_DocIdUrl xmlns="bebb4801-54de-4360-b8be-17d68ad98198">
      <Url>https://policies.abtech.edu/_layouts/15/DocIdRedir.aspx?ID=5XFVYUFMDQTF-1786235727-1081</Url>
      <Description>5XFVYUFMDQTF-1786235727-1081</Description>
    </_dlc_DocIdUrl>
    <_dlc_DocIdPersistId xmlns="bebb4801-54de-4360-b8be-17d68ad9819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87524-EBE2-4809-ADF9-9A53964BEC1A}"/>
</file>

<file path=customXml/itemProps2.xml><?xml version="1.0" encoding="utf-8"?>
<ds:datastoreItem xmlns:ds="http://schemas.openxmlformats.org/officeDocument/2006/customXml" ds:itemID="{655DF29F-2295-423E-A736-8B186FECA493}"/>
</file>

<file path=customXml/itemProps3.xml><?xml version="1.0" encoding="utf-8"?>
<ds:datastoreItem xmlns:ds="http://schemas.openxmlformats.org/officeDocument/2006/customXml" ds:itemID="{8C8E3691-3E05-4AE1-BDD8-6394F82CDF7E}"/>
</file>

<file path=customXml/itemProps4.xml><?xml version="1.0" encoding="utf-8"?>
<ds:datastoreItem xmlns:ds="http://schemas.openxmlformats.org/officeDocument/2006/customXml" ds:itemID="{CAF9108C-4F1C-49B3-A817-766F90565368}"/>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Carolyn H Rice</dc:creator>
  <cp:keywords/>
  <dc:description/>
  <cp:lastModifiedBy>Carolyn H Rice</cp:lastModifiedBy>
  <cp:revision>4</cp:revision>
  <dcterms:created xsi:type="dcterms:W3CDTF">2017-11-07T16:48:00Z</dcterms:created>
  <dcterms:modified xsi:type="dcterms:W3CDTF">2017-11-07T16:52:00Z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69e1753c-5a1f-4053-94bb-9d492aa20936</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