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691" w:rsidRDefault="007B6691"/>
    <w:p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:rsidR="007B6691" w:rsidRDefault="007B6691" w:rsidP="007B6691">
      <w:pPr>
        <w:jc w:val="center"/>
        <w:rPr>
          <w:b/>
        </w:rPr>
      </w:pPr>
    </w:p>
    <w:p w:rsidR="007B6691" w:rsidRDefault="007B6691" w:rsidP="007B6691">
      <w:pPr>
        <w:pStyle w:val="Heading2"/>
        <w:rPr>
          <w:rFonts w:asciiTheme="minorHAnsi" w:hAnsiTheme="minorHAnsi"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7238A3">
        <w:rPr>
          <w:rFonts w:asciiTheme="minorHAnsi" w:hAnsiTheme="minorHAnsi"/>
          <w:sz w:val="28"/>
          <w:szCs w:val="28"/>
        </w:rPr>
        <w:t>802:  Animals on Campus</w:t>
      </w:r>
    </w:p>
    <w:p w:rsidR="001D247A" w:rsidRDefault="001D247A" w:rsidP="001B4335">
      <w:pPr>
        <w:spacing w:before="120" w:after="120" w:line="240" w:lineRule="auto"/>
      </w:pPr>
      <w:r>
        <w:t xml:space="preserve">It is the policy of the Board of Trustees to establish the circumstances under which animals </w:t>
      </w:r>
      <w:proofErr w:type="gramStart"/>
      <w:r>
        <w:t>may be permitted</w:t>
      </w:r>
      <w:proofErr w:type="gramEnd"/>
      <w:r>
        <w:t xml:space="preserve"> access to campus grounds and facilities.  This policy is in accordance with federal, state, and local laws, regulations, and ordinances.  A-B Tech reserves the right to remove any animal that poses a threat to the safety of individuals on campus, as determined by A-B Tech administration, Campus Police or other law enforcement agencies.</w:t>
      </w:r>
    </w:p>
    <w:p w:rsidR="001D247A" w:rsidRDefault="001D247A" w:rsidP="001B4335">
      <w:pPr>
        <w:pStyle w:val="Heading2"/>
      </w:pPr>
      <w:r>
        <w:t>Scope</w:t>
      </w:r>
    </w:p>
    <w:p w:rsidR="001D247A" w:rsidRDefault="001D247A" w:rsidP="001B4335">
      <w:pPr>
        <w:spacing w:before="120" w:after="120" w:line="240" w:lineRule="auto"/>
      </w:pPr>
      <w:r>
        <w:t xml:space="preserve">Applies to all College facilities at Asheville, Enka, </w:t>
      </w:r>
      <w:proofErr w:type="spellStart"/>
      <w:r>
        <w:t>Woodfin</w:t>
      </w:r>
      <w:proofErr w:type="spellEnd"/>
      <w:r>
        <w:t>, South, and Madison County.</w:t>
      </w:r>
    </w:p>
    <w:p w:rsidR="001D247A" w:rsidRDefault="001D247A" w:rsidP="001B4335">
      <w:pPr>
        <w:pStyle w:val="Heading2"/>
      </w:pPr>
      <w:r>
        <w:t>Definitions</w:t>
      </w:r>
    </w:p>
    <w:p w:rsidR="001D247A" w:rsidRDefault="001D247A" w:rsidP="001B4335">
      <w:pPr>
        <w:spacing w:before="120" w:after="120" w:line="240" w:lineRule="auto"/>
      </w:pPr>
      <w:r>
        <w:t>None</w:t>
      </w:r>
    </w:p>
    <w:p w:rsidR="001D247A" w:rsidRDefault="001D247A" w:rsidP="001B4335">
      <w:pPr>
        <w:pStyle w:val="Heading2"/>
      </w:pPr>
      <w:r>
        <w:t>References</w:t>
      </w:r>
    </w:p>
    <w:p w:rsidR="001D247A" w:rsidRDefault="001D247A" w:rsidP="001B4335">
      <w:pPr>
        <w:spacing w:before="120" w:after="120" w:line="240" w:lineRule="auto"/>
      </w:pPr>
      <w:r>
        <w:t>Reviewed by the Executive Leadership Team, February 25, 2015, February 2, 2017</w:t>
      </w:r>
    </w:p>
    <w:p w:rsidR="001D247A" w:rsidRDefault="001D247A" w:rsidP="001B4335">
      <w:pPr>
        <w:spacing w:before="120" w:after="120" w:line="240" w:lineRule="auto"/>
      </w:pPr>
      <w:r>
        <w:t>Reviewed by the College Attorney, March 2, 2015</w:t>
      </w:r>
    </w:p>
    <w:p w:rsidR="001D247A" w:rsidRDefault="001D247A" w:rsidP="001B4335">
      <w:pPr>
        <w:pStyle w:val="Heading2"/>
      </w:pPr>
      <w:r>
        <w:t>Policy Owner</w:t>
      </w:r>
    </w:p>
    <w:p w:rsidR="001D247A" w:rsidRDefault="001D247A" w:rsidP="001B4335">
      <w:pPr>
        <w:spacing w:before="120" w:after="120" w:line="240" w:lineRule="auto"/>
      </w:pPr>
      <w:r>
        <w:t>Vice President for Student Services; Ext. 7146</w:t>
      </w:r>
    </w:p>
    <w:p w:rsidR="001D247A" w:rsidRDefault="001D247A" w:rsidP="001B4335">
      <w:pPr>
        <w:spacing w:before="120" w:after="120" w:line="240" w:lineRule="auto"/>
      </w:pPr>
    </w:p>
    <w:p w:rsidR="001B4335" w:rsidRDefault="001B4335" w:rsidP="001B4335">
      <w:pPr>
        <w:spacing w:before="120" w:after="120" w:line="240" w:lineRule="auto"/>
      </w:pPr>
      <w:bookmarkStart w:id="0" w:name="_GoBack"/>
      <w:bookmarkEnd w:id="0"/>
    </w:p>
    <w:p w:rsidR="001D247A" w:rsidRDefault="001D247A" w:rsidP="001B4335">
      <w:pPr>
        <w:spacing w:before="120" w:after="120" w:line="240" w:lineRule="auto"/>
      </w:pPr>
      <w:r>
        <w:t>See Animals on Campus Procedure #802</w:t>
      </w:r>
    </w:p>
    <w:p w:rsidR="001D247A" w:rsidRDefault="001D247A" w:rsidP="001B4335">
      <w:pPr>
        <w:spacing w:before="120" w:after="120" w:line="240" w:lineRule="auto"/>
      </w:pPr>
      <w:r>
        <w:t>See Volunteers Procedure #513</w:t>
      </w:r>
    </w:p>
    <w:p w:rsidR="001D247A" w:rsidRDefault="001D247A" w:rsidP="001B4335">
      <w:pPr>
        <w:spacing w:before="120" w:after="120" w:line="240" w:lineRule="auto"/>
      </w:pPr>
    </w:p>
    <w:p w:rsidR="001D247A" w:rsidRPr="001D247A" w:rsidRDefault="001D247A" w:rsidP="001B4335">
      <w:pPr>
        <w:spacing w:before="120" w:after="120" w:line="240" w:lineRule="auto"/>
      </w:pPr>
      <w:r>
        <w:t>Approved by the Board of Trustees on April 6, 2015.</w:t>
      </w:r>
    </w:p>
    <w:sectPr w:rsidR="001D247A" w:rsidRPr="001D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186E5B"/>
    <w:rsid w:val="001B4335"/>
    <w:rsid w:val="001D247A"/>
    <w:rsid w:val="006F1627"/>
    <w:rsid w:val="007238A3"/>
    <w:rsid w:val="007B6691"/>
    <w:rsid w:val="00913515"/>
    <w:rsid w:val="00C300AF"/>
    <w:rsid w:val="00D36D59"/>
    <w:rsid w:val="00DD553E"/>
    <w:rsid w:val="00E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AFA6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834</Value>
    </Procedure>
    <ELT_x0020_Reviewed xmlns="89b78d55-7dab-4c90-aab4-fcde592880c4">2.25.15</ELT_x0020_Reviewed>
    <Former_x0020_Policy_x0020__x0023_ xmlns="89b78d55-7dab-4c90-aab4-fcde592880c4" xsi:nil="true"/>
    <Policy_x0020__x0023_ xmlns="89b78d55-7dab-4c90-aab4-fcde592880c4">802</Policy_x0020__x0023_>
    <Chapter xmlns="24095468-7e6a-47f9-99ae-172bfb0b814b">8</Chapter>
    <Approved xmlns="89b78d55-7dab-4c90-aab4-fcde592880c4">4.6.15</Approved>
    <_dlc_DocId xmlns="bebb4801-54de-4360-b8be-17d68ad98198">5XFVYUFMDQTF-1786235727-1083</_dlc_DocId>
    <_dlc_DocIdUrl xmlns="bebb4801-54de-4360-b8be-17d68ad98198">
      <Url>https://policies.abtech.edu/_layouts/15/DocIdRedir.aspx?ID=5XFVYUFMDQTF-1786235727-1083</Url>
      <Description>5XFVYUFMDQTF-1786235727-1083</Description>
    </_dlc_DocIdUrl>
    <_dlc_DocIdPersistId xmlns="bebb4801-54de-4360-b8be-17d68ad9819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54A66-99D7-4ED8-851B-38255DA1F303}"/>
</file>

<file path=customXml/itemProps2.xml><?xml version="1.0" encoding="utf-8"?>
<ds:datastoreItem xmlns:ds="http://schemas.openxmlformats.org/officeDocument/2006/customXml" ds:itemID="{8D48F127-B25C-4D4C-85D7-175446ED341C}"/>
</file>

<file path=customXml/itemProps3.xml><?xml version="1.0" encoding="utf-8"?>
<ds:datastoreItem xmlns:ds="http://schemas.openxmlformats.org/officeDocument/2006/customXml" ds:itemID="{9D50F4A1-AF13-4A67-98AC-D1EBF704C789}"/>
</file>

<file path=customXml/itemProps4.xml><?xml version="1.0" encoding="utf-8"?>
<ds:datastoreItem xmlns:ds="http://schemas.openxmlformats.org/officeDocument/2006/customXml" ds:itemID="{E1AD1068-170F-4817-820E-5F33212FC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on Campus</dc:title>
  <dc:subject/>
  <dc:creator>Carolyn H Rice</dc:creator>
  <cp:keywords/>
  <dc:description/>
  <cp:lastModifiedBy>Carolyn H Rice</cp:lastModifiedBy>
  <cp:revision>4</cp:revision>
  <dcterms:created xsi:type="dcterms:W3CDTF">2017-11-07T17:06:00Z</dcterms:created>
  <dcterms:modified xsi:type="dcterms:W3CDTF">2017-11-07T17:08:00Z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b1d73b39-ab0f-4121-8bed-ca97d904107d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