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22C7" w14:textId="77777777" w:rsidR="00913515" w:rsidRDefault="007B6691" w:rsidP="007B6691">
      <w:pPr>
        <w:jc w:val="center"/>
      </w:pPr>
      <w:r>
        <w:rPr>
          <w:noProof/>
        </w:rPr>
        <w:drawing>
          <wp:inline distT="0" distB="0" distL="0" distR="0" wp14:anchorId="16F4B913" wp14:editId="456CD1DD">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2E592CB9" w14:textId="77777777" w:rsidR="007B6691" w:rsidRDefault="007B6691"/>
    <w:p w14:paraId="2E157592"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084C3D01" w14:textId="77777777" w:rsidR="007B6691" w:rsidRDefault="007B6691" w:rsidP="007B6691">
      <w:pPr>
        <w:jc w:val="center"/>
        <w:rPr>
          <w:b/>
        </w:rPr>
      </w:pPr>
    </w:p>
    <w:p w14:paraId="6FCD1678" w14:textId="77777777" w:rsidR="007B6691" w:rsidRPr="008015F6" w:rsidRDefault="007B6691" w:rsidP="007B6691">
      <w:pPr>
        <w:pStyle w:val="Heading2"/>
        <w:rPr>
          <w:rFonts w:asciiTheme="minorHAnsi" w:hAnsiTheme="minorHAnsi"/>
          <w:b/>
          <w:sz w:val="28"/>
          <w:szCs w:val="28"/>
        </w:rPr>
      </w:pPr>
      <w:r w:rsidRPr="008015F6">
        <w:rPr>
          <w:rFonts w:asciiTheme="minorHAnsi" w:hAnsiTheme="minorHAnsi"/>
          <w:sz w:val="28"/>
          <w:szCs w:val="28"/>
        </w:rPr>
        <w:t xml:space="preserve">Policy </w:t>
      </w:r>
      <w:r w:rsidR="00306C2D">
        <w:rPr>
          <w:rFonts w:asciiTheme="minorHAnsi" w:hAnsiTheme="minorHAnsi"/>
          <w:sz w:val="28"/>
          <w:szCs w:val="28"/>
        </w:rPr>
        <w:t>304:  Closings, Delays and Dismissals for Inclement Weather or Emergency Situations</w:t>
      </w:r>
    </w:p>
    <w:p w14:paraId="29E3E1E5" w14:textId="77777777" w:rsidR="00704F92" w:rsidRDefault="00704F92" w:rsidP="00704F92">
      <w:r>
        <w:t xml:space="preserve">It is the policy of the Board of Trustees that the College will close when weather conditions are such that travel is hazardous or an emergency or other situation occurs that would severely disrupt College operations or pose a threat to employees, students, and/or visitors. </w:t>
      </w:r>
    </w:p>
    <w:p w14:paraId="265DE20A" w14:textId="77777777" w:rsidR="00704F92" w:rsidRDefault="00704F92" w:rsidP="00704F92">
      <w:pPr>
        <w:pStyle w:val="Heading2"/>
      </w:pPr>
      <w:r>
        <w:t>Scope</w:t>
      </w:r>
    </w:p>
    <w:p w14:paraId="7AB556EC" w14:textId="77777777" w:rsidR="00704F92" w:rsidRDefault="00704F92" w:rsidP="00704F92">
      <w:r>
        <w:t xml:space="preserve">Applies to students, faculty and/or staff when the College is being completely closed, opened later for </w:t>
      </w:r>
      <w:proofErr w:type="gramStart"/>
      <w:r>
        <w:t>classes</w:t>
      </w:r>
      <w:proofErr w:type="gramEnd"/>
      <w:r>
        <w:t xml:space="preserve"> or closed for early dismissal, or classes are cancelled but the College is open.</w:t>
      </w:r>
    </w:p>
    <w:p w14:paraId="19D48BE8" w14:textId="77777777" w:rsidR="00704F92" w:rsidRDefault="00704F92" w:rsidP="00704F92">
      <w:r w:rsidRPr="00704F92">
        <w:rPr>
          <w:rStyle w:val="Heading2Char"/>
        </w:rPr>
        <w:t>Definitions</w:t>
      </w:r>
    </w:p>
    <w:p w14:paraId="0A07F39D" w14:textId="77777777" w:rsidR="00704F92" w:rsidRDefault="00704F92" w:rsidP="00704F92">
      <w:r w:rsidRPr="00704F92">
        <w:rPr>
          <w:rStyle w:val="Heading3Char"/>
        </w:rPr>
        <w:t>Inclement weather:</w:t>
      </w:r>
      <w:r>
        <w:t xml:space="preserve">  refers to severe weather conditions that could jeopardize the safety of students, faculty and/or staff who are traveling to or from College locations.</w:t>
      </w:r>
    </w:p>
    <w:p w14:paraId="6E198794" w14:textId="77777777" w:rsidR="00704F92" w:rsidRDefault="00704F92" w:rsidP="00704F92">
      <w:proofErr w:type="gramStart"/>
      <w:r w:rsidRPr="00704F92">
        <w:rPr>
          <w:rStyle w:val="Heading3Char"/>
        </w:rPr>
        <w:t>Emergency situation</w:t>
      </w:r>
      <w:proofErr w:type="gramEnd"/>
      <w:r w:rsidRPr="00704F92">
        <w:rPr>
          <w:rStyle w:val="Heading3Char"/>
        </w:rPr>
        <w:t>:</w:t>
      </w:r>
      <w:r>
        <w:t xml:space="preserve">  refers to any condition that results in the operations of the College being severely disrupted.  Examples i</w:t>
      </w:r>
      <w:r w:rsidR="007F503B">
        <w:t>nclude, but are not limited to</w:t>
      </w:r>
      <w:r>
        <w:t xml:space="preserve"> power failure, natural disaster or a public safety concern.</w:t>
      </w:r>
    </w:p>
    <w:p w14:paraId="647325C9" w14:textId="77777777" w:rsidR="00704F92" w:rsidRDefault="00704F92" w:rsidP="00704F92">
      <w:pPr>
        <w:pStyle w:val="Heading2"/>
      </w:pPr>
      <w:r>
        <w:t>References</w:t>
      </w:r>
    </w:p>
    <w:p w14:paraId="307D74F3" w14:textId="77777777" w:rsidR="00704F92" w:rsidRDefault="00704F92" w:rsidP="00704F92">
      <w:pPr>
        <w:spacing w:before="120" w:after="120" w:line="240" w:lineRule="auto"/>
      </w:pPr>
      <w:r>
        <w:t>NCAC 02C .0210</w:t>
      </w:r>
    </w:p>
    <w:p w14:paraId="57FC5B74" w14:textId="77777777" w:rsidR="00704F92" w:rsidRDefault="00704F92" w:rsidP="00704F92">
      <w:pPr>
        <w:spacing w:before="120" w:after="120" w:line="240" w:lineRule="auto"/>
      </w:pPr>
      <w:r>
        <w:t>Reviewed by the Executive Leadership Team, March 25, 2015</w:t>
      </w:r>
    </w:p>
    <w:p w14:paraId="074D4E6E" w14:textId="77777777" w:rsidR="00704F92" w:rsidRDefault="00704F92" w:rsidP="00704F92">
      <w:pPr>
        <w:spacing w:before="120" w:after="120" w:line="240" w:lineRule="auto"/>
      </w:pPr>
      <w:r>
        <w:t>Reviewed by the College Attorney, May 24, 2015</w:t>
      </w:r>
    </w:p>
    <w:p w14:paraId="3BC68AE8" w14:textId="77777777" w:rsidR="00704F92" w:rsidRDefault="00704F92" w:rsidP="00704F92">
      <w:pPr>
        <w:pStyle w:val="Heading2"/>
      </w:pPr>
      <w:r>
        <w:t>Policy Owner</w:t>
      </w:r>
    </w:p>
    <w:p w14:paraId="4ACBC1EB" w14:textId="77777777" w:rsidR="00704F92" w:rsidRDefault="00704F92" w:rsidP="00704F92">
      <w:r>
        <w:t>General</w:t>
      </w:r>
    </w:p>
    <w:p w14:paraId="05DB33D5" w14:textId="77777777" w:rsidR="007B6691" w:rsidRDefault="00704F92">
      <w:r>
        <w:t>See Closings, Delays and Dismissals for Inclement Weather or Emergency Situations Procedure</w:t>
      </w:r>
    </w:p>
    <w:p w14:paraId="45603597" w14:textId="77777777" w:rsidR="00704F92" w:rsidRDefault="00704F92">
      <w:r>
        <w:t>Approved by the Board of Trustees on June 1, 2015.</w:t>
      </w:r>
    </w:p>
    <w:sectPr w:rsidR="00704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91"/>
    <w:rsid w:val="00186E5B"/>
    <w:rsid w:val="00306C2D"/>
    <w:rsid w:val="00704F92"/>
    <w:rsid w:val="007B6691"/>
    <w:rsid w:val="007F503B"/>
    <w:rsid w:val="00913515"/>
    <w:rsid w:val="00D36D59"/>
    <w:rsid w:val="00DD553E"/>
    <w:rsid w:val="00E52999"/>
    <w:rsid w:val="00FA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FEFC"/>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4F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4F9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dure xmlns="24095468-7e6a-47f9-99ae-172bfb0b814b">
      <Value>1000</Value>
    </Procedure>
    <ELT_x0020_Reviewed xmlns="89b78d55-7dab-4c90-aab4-fcde592880c4">3.25.15</ELT_x0020_Reviewed>
    <Former_x0020_Policy_x0020__x0023_ xmlns="89b78d55-7dab-4c90-aab4-fcde592880c4" xsi:nil="true"/>
    <Policy_x0020__x0023_ xmlns="89b78d55-7dab-4c90-aab4-fcde592880c4">304</Policy_x0020__x0023_>
    <Chapter xmlns="24095468-7e6a-47f9-99ae-172bfb0b814b">3</Chapter>
    <Approved xmlns="89b78d55-7dab-4c90-aab4-fcde592880c4">6.1.2015</Appro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4C2FEC-FCC7-4BB8-8EEB-B7C9DF6D2B2D}"/>
</file>

<file path=customXml/itemProps2.xml><?xml version="1.0" encoding="utf-8"?>
<ds:datastoreItem xmlns:ds="http://schemas.openxmlformats.org/officeDocument/2006/customXml" ds:itemID="{AE7CB820-E78E-4402-BB20-2E461004114B}"/>
</file>

<file path=customXml/itemProps3.xml><?xml version="1.0" encoding="utf-8"?>
<ds:datastoreItem xmlns:ds="http://schemas.openxmlformats.org/officeDocument/2006/customXml" ds:itemID="{BCAF05CA-7EB3-4201-8044-A825B1FFA01E}"/>
</file>

<file path=customXml/itemProps4.xml><?xml version="1.0" encoding="utf-8"?>
<ds:datastoreItem xmlns:ds="http://schemas.openxmlformats.org/officeDocument/2006/customXml" ds:itemID="{F3026955-C17E-4838-87A9-DCDD2932A637}"/>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Closings, Delays and Dismissals for Inclement Weather or Emergency Situations</dc:title>
  <dc:subject/>
  <dc:creator>Carolyn H Rice</dc:creator>
  <cp:keywords/>
  <dc:description/>
  <cp:lastModifiedBy>Carolyn H. Rice</cp:lastModifiedBy>
  <cp:revision>2</cp:revision>
  <dcterms:created xsi:type="dcterms:W3CDTF">2022-03-28T19:49:00Z</dcterms:created>
  <dcterms:modified xsi:type="dcterms:W3CDTF">2022-03-28T19:49:00Z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Order">
    <vt:r8>511200</vt:r8>
  </property>
</Properties>
</file>