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rsidR="007B6691" w:rsidRDefault="007B6691"/>
    <w:p w:rsidR="007B6691" w:rsidRDefault="007B6691" w:rsidP="007B6691">
      <w:pPr>
        <w:pStyle w:val="Heading1"/>
        <w:jc w:val="center"/>
      </w:pPr>
      <w:r w:rsidRPr="00B57BF3">
        <w:t xml:space="preserve">Asheville-Buncombe Technical Community College </w:t>
      </w:r>
      <w:r>
        <w:t xml:space="preserve">(A-B Tech) </w:t>
      </w:r>
      <w:r w:rsidRPr="00B57BF3">
        <w:t>Policy Manual</w:t>
      </w:r>
    </w:p>
    <w:p w:rsidR="007B6691" w:rsidRDefault="007B6691" w:rsidP="007B6691">
      <w:pPr>
        <w:pStyle w:val="Heading2"/>
        <w:rPr>
          <w:rFonts w:asciiTheme="minorHAnsi" w:hAnsiTheme="minorHAnsi"/>
          <w:sz w:val="28"/>
          <w:szCs w:val="28"/>
        </w:rPr>
      </w:pPr>
      <w:r w:rsidRPr="008015F6">
        <w:rPr>
          <w:rFonts w:asciiTheme="minorHAnsi" w:hAnsiTheme="minorHAnsi"/>
          <w:sz w:val="28"/>
          <w:szCs w:val="28"/>
        </w:rPr>
        <w:t xml:space="preserve">Policy </w:t>
      </w:r>
      <w:r w:rsidR="00527DBA">
        <w:rPr>
          <w:rFonts w:asciiTheme="minorHAnsi" w:hAnsiTheme="minorHAnsi"/>
          <w:sz w:val="28"/>
          <w:szCs w:val="28"/>
        </w:rPr>
        <w:t>804:  Code of Student Conduct</w:t>
      </w:r>
    </w:p>
    <w:p w:rsidR="007D086F" w:rsidRDefault="000414B5" w:rsidP="007D086F">
      <w:pPr>
        <w:spacing w:before="120" w:after="120" w:line="240" w:lineRule="auto"/>
      </w:pPr>
      <w:proofErr w:type="gramStart"/>
      <w:r>
        <w:t>It is the policy of the Board of Trustees to establish and maintain</w:t>
      </w:r>
      <w:r w:rsidR="007D086F">
        <w:t xml:space="preserve"> a learning environment that supports the students, the values, vision and mission of the institution.</w:t>
      </w:r>
      <w:proofErr w:type="gramEnd"/>
      <w:r w:rsidR="007D086F">
        <w:t xml:space="preserve">  There are behavioral expectations that outline the responsibilities and proper practices for all students at the College.  When the Code of Conduct is challenged, the following types of discipline include but are not limited to: </w:t>
      </w:r>
      <w:r w:rsidR="00D844DF">
        <w:t xml:space="preserve"> </w:t>
      </w:r>
      <w:r w:rsidR="007D086F">
        <w:t>verbal warning, written warning, a failing grade for an assignment or exam, probation, administrative withdrawal from a course, restitution for damages, consequences adapted to the specific violation, suspension, expulsion or actions recommended by a Threat Assessment Team.</w:t>
      </w:r>
    </w:p>
    <w:p w:rsidR="007D086F" w:rsidRDefault="007D086F" w:rsidP="007D086F">
      <w:pPr>
        <w:spacing w:before="120" w:after="120" w:line="240" w:lineRule="auto"/>
      </w:pPr>
      <w:r>
        <w:t>The President shall have final approval in the expulsion of a student.</w:t>
      </w:r>
    </w:p>
    <w:p w:rsidR="00D844DF" w:rsidRDefault="00D844DF" w:rsidP="007952C6">
      <w:pPr>
        <w:pStyle w:val="Heading2"/>
      </w:pPr>
      <w:r>
        <w:t>Scope</w:t>
      </w:r>
    </w:p>
    <w:p w:rsidR="007D086F" w:rsidRDefault="007D086F" w:rsidP="007D086F">
      <w:pPr>
        <w:spacing w:before="120" w:after="120" w:line="240" w:lineRule="auto"/>
      </w:pPr>
      <w:r>
        <w:t>Applies to all A-B Tech students.</w:t>
      </w:r>
    </w:p>
    <w:p w:rsidR="00D844DF" w:rsidRDefault="007D086F" w:rsidP="007952C6">
      <w:pPr>
        <w:pStyle w:val="Heading2"/>
      </w:pPr>
      <w:r>
        <w:t>De</w:t>
      </w:r>
      <w:r w:rsidR="00D844DF">
        <w:t>finitions</w:t>
      </w:r>
    </w:p>
    <w:p w:rsidR="007D086F" w:rsidRDefault="007D086F" w:rsidP="007D086F">
      <w:pPr>
        <w:spacing w:before="120" w:after="120" w:line="240" w:lineRule="auto"/>
      </w:pPr>
      <w:r w:rsidRPr="007952C6">
        <w:rPr>
          <w:rStyle w:val="Heading3Char"/>
        </w:rPr>
        <w:t>Suspension:</w:t>
      </w:r>
      <w:r>
        <w:t xml:space="preserve"> </w:t>
      </w:r>
      <w:r w:rsidR="00D844DF">
        <w:t xml:space="preserve"> </w:t>
      </w:r>
      <w:r>
        <w:t>a temporary pro</w:t>
      </w:r>
      <w:r w:rsidR="00CA29B7">
        <w:t>hibition against attending the C</w:t>
      </w:r>
      <w:r>
        <w:t>ollege.</w:t>
      </w:r>
    </w:p>
    <w:p w:rsidR="007D086F" w:rsidRDefault="007D086F" w:rsidP="007D086F">
      <w:pPr>
        <w:spacing w:before="120" w:after="120" w:line="240" w:lineRule="auto"/>
      </w:pPr>
      <w:r w:rsidRPr="007952C6">
        <w:rPr>
          <w:rStyle w:val="Heading3Char"/>
        </w:rPr>
        <w:t>Expulsion:</w:t>
      </w:r>
      <w:r>
        <w:t xml:space="preserve"> </w:t>
      </w:r>
      <w:r w:rsidR="00D844DF">
        <w:t xml:space="preserve"> </w:t>
      </w:r>
      <w:r>
        <w:t>a permanent pro</w:t>
      </w:r>
      <w:r w:rsidR="00CA29B7">
        <w:t>hibition against attending the C</w:t>
      </w:r>
      <w:r>
        <w:t>ollege.</w:t>
      </w:r>
    </w:p>
    <w:p w:rsidR="007D086F" w:rsidRDefault="007D086F" w:rsidP="007D086F">
      <w:pPr>
        <w:spacing w:before="120" w:after="120" w:line="240" w:lineRule="auto"/>
      </w:pPr>
      <w:r w:rsidRPr="007952C6">
        <w:rPr>
          <w:rStyle w:val="Heading3Char"/>
        </w:rPr>
        <w:t>Threat Assessment Team:</w:t>
      </w:r>
      <w:r w:rsidR="00D844DF">
        <w:t xml:space="preserve"> </w:t>
      </w:r>
      <w:r w:rsidR="00CA29B7">
        <w:t xml:space="preserve"> a team engaged by the C</w:t>
      </w:r>
      <w:r>
        <w:t>ollege to:</w:t>
      </w:r>
    </w:p>
    <w:p w:rsidR="007D086F" w:rsidRDefault="007D086F" w:rsidP="00D844DF">
      <w:pPr>
        <w:pStyle w:val="ListParagraph"/>
        <w:numPr>
          <w:ilvl w:val="0"/>
          <w:numId w:val="1"/>
        </w:numPr>
        <w:spacing w:before="120" w:after="120" w:line="240" w:lineRule="auto"/>
      </w:pPr>
      <w:r>
        <w:t>Assess a student’s physical, emotional and psychological well-being</w:t>
      </w:r>
      <w:r w:rsidR="00CA29B7">
        <w:t>.</w:t>
      </w:r>
      <w:bookmarkStart w:id="0" w:name="_GoBack"/>
      <w:bookmarkEnd w:id="0"/>
    </w:p>
    <w:p w:rsidR="007D086F" w:rsidRDefault="007D086F" w:rsidP="00D844DF">
      <w:pPr>
        <w:pStyle w:val="ListParagraph"/>
        <w:numPr>
          <w:ilvl w:val="0"/>
          <w:numId w:val="1"/>
        </w:numPr>
        <w:spacing w:before="120" w:after="120" w:line="240" w:lineRule="auto"/>
      </w:pPr>
      <w:r>
        <w:t>Help the student receive the assistance he/she needs in order to continue being a productive member of the campus community</w:t>
      </w:r>
      <w:r w:rsidR="00CA29B7">
        <w:t>.</w:t>
      </w:r>
    </w:p>
    <w:p w:rsidR="007D086F" w:rsidRDefault="007D086F" w:rsidP="00D844DF">
      <w:pPr>
        <w:pStyle w:val="ListParagraph"/>
        <w:numPr>
          <w:ilvl w:val="0"/>
          <w:numId w:val="1"/>
        </w:numPr>
        <w:spacing w:before="120" w:after="120" w:line="240" w:lineRule="auto"/>
      </w:pPr>
      <w:r>
        <w:t>Maintain a safe campus environment for all.</w:t>
      </w:r>
    </w:p>
    <w:p w:rsidR="00D844DF" w:rsidRDefault="00D844DF" w:rsidP="007952C6">
      <w:pPr>
        <w:pStyle w:val="Heading2"/>
      </w:pPr>
      <w:r>
        <w:t>References</w:t>
      </w:r>
    </w:p>
    <w:p w:rsidR="007D086F" w:rsidRDefault="007D086F" w:rsidP="007952C6">
      <w:pPr>
        <w:spacing w:before="60" w:after="60" w:line="240" w:lineRule="auto"/>
      </w:pPr>
      <w:r>
        <w:t>Reviewed by the Executive Leadership Team, April 4 and 18, 2012</w:t>
      </w:r>
    </w:p>
    <w:p w:rsidR="007D086F" w:rsidRDefault="007D086F" w:rsidP="007952C6">
      <w:pPr>
        <w:spacing w:before="60" w:after="60" w:line="240" w:lineRule="auto"/>
      </w:pPr>
      <w:r>
        <w:t>Reviewed by the College Attorney, April 17, 2012</w:t>
      </w:r>
    </w:p>
    <w:p w:rsidR="007D086F" w:rsidRDefault="007D086F" w:rsidP="007952C6">
      <w:pPr>
        <w:spacing w:before="60" w:after="60" w:line="240" w:lineRule="auto"/>
      </w:pPr>
      <w:r>
        <w:t>Reviewed by the Board of Trustees Executive Committee, April 20, 2012</w:t>
      </w:r>
    </w:p>
    <w:p w:rsidR="00D844DF" w:rsidRDefault="00D844DF" w:rsidP="007952C6">
      <w:pPr>
        <w:pStyle w:val="Heading2"/>
      </w:pPr>
      <w:r>
        <w:t>Policy Owner</w:t>
      </w:r>
    </w:p>
    <w:p w:rsidR="007D086F" w:rsidRDefault="007D086F" w:rsidP="007952C6">
      <w:pPr>
        <w:spacing w:before="60" w:after="60" w:line="240" w:lineRule="auto"/>
      </w:pPr>
      <w:r>
        <w:t>Vice</w:t>
      </w:r>
      <w:r w:rsidR="00D844DF">
        <w:t xml:space="preserve"> President for Student Services, </w:t>
      </w:r>
      <w:r>
        <w:t>Ext. 7146</w:t>
      </w:r>
    </w:p>
    <w:p w:rsidR="00527DBA" w:rsidRDefault="007D086F" w:rsidP="007952C6">
      <w:pPr>
        <w:spacing w:before="60" w:after="60" w:line="240" w:lineRule="auto"/>
      </w:pPr>
      <w:r>
        <w:t>See Code of Student Conduct Procedure</w:t>
      </w:r>
    </w:p>
    <w:p w:rsidR="00D844DF" w:rsidRPr="00527DBA" w:rsidRDefault="00D844DF" w:rsidP="007952C6">
      <w:pPr>
        <w:spacing w:before="60" w:after="60" w:line="240" w:lineRule="auto"/>
      </w:pPr>
      <w:r>
        <w:t>Approved by the Board of Trustees on May 7, 2012.</w:t>
      </w:r>
    </w:p>
    <w:sectPr w:rsidR="00D844DF" w:rsidRPr="00527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679D"/>
    <w:multiLevelType w:val="hybridMultilevel"/>
    <w:tmpl w:val="37A2CBC8"/>
    <w:lvl w:ilvl="0" w:tplc="93EA2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4DB9"/>
    <w:multiLevelType w:val="hybridMultilevel"/>
    <w:tmpl w:val="FB126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0414B5"/>
    <w:rsid w:val="00186E5B"/>
    <w:rsid w:val="00527DBA"/>
    <w:rsid w:val="006F1627"/>
    <w:rsid w:val="007952C6"/>
    <w:rsid w:val="007B6691"/>
    <w:rsid w:val="007D086F"/>
    <w:rsid w:val="00913515"/>
    <w:rsid w:val="00C300AF"/>
    <w:rsid w:val="00CA29B7"/>
    <w:rsid w:val="00D36D59"/>
    <w:rsid w:val="00D844DF"/>
    <w:rsid w:val="00DD553E"/>
    <w:rsid w:val="00E5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7E21"/>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952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844DF"/>
    <w:pPr>
      <w:ind w:left="720"/>
      <w:contextualSpacing/>
    </w:pPr>
  </w:style>
  <w:style w:type="character" w:customStyle="1" w:styleId="Heading3Char">
    <w:name w:val="Heading 3 Char"/>
    <w:basedOn w:val="DefaultParagraphFont"/>
    <w:link w:val="Heading3"/>
    <w:uiPriority w:val="9"/>
    <w:rsid w:val="007952C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dure xmlns="24095468-7e6a-47f9-99ae-172bfb0b814b">
      <Value>1039</Value>
    </Procedure>
    <ELT_x0020_Reviewed xmlns="89b78d55-7dab-4c90-aab4-fcde592880c4">4.4.12, 9.20.23</ELT_x0020_Reviewed>
    <Former_x0020_Policy_x0020__x0023_ xmlns="89b78d55-7dab-4c90-aab4-fcde592880c4" xsi:nil="true"/>
    <Policy_x0020__x0023_ xmlns="89b78d55-7dab-4c90-aab4-fcde592880c4">804</Policy_x0020__x0023_>
    <Chapter xmlns="24095468-7e6a-47f9-99ae-172bfb0b814b">8</Chapter>
    <Approved xmlns="89b78d55-7dab-4c90-aab4-fcde592880c4">5.7.12, 9.26.19, 9.22.23</Approved>
    <_dlc_DocId xmlns="bebb4801-54de-4360-b8be-17d68ad98198">5XFVYUFMDQTF-1786235727-1084</_dlc_DocId>
    <_dlc_DocIdUrl xmlns="bebb4801-54de-4360-b8be-17d68ad98198">
      <Url>https://policies.abtech.edu/_layouts/15/DocIdRedir.aspx?ID=5XFVYUFMDQTF-1786235727-1084</Url>
      <Description>5XFVYUFMDQTF-1786235727-1084</Description>
    </_dlc_DocIdUrl>
    <_dlc_DocIdPersistId xmlns="bebb4801-54de-4360-b8be-17d68ad9819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39A1F-F68D-4F1E-AA6D-689D85A3F1E5}"/>
</file>

<file path=customXml/itemProps2.xml><?xml version="1.0" encoding="utf-8"?>
<ds:datastoreItem xmlns:ds="http://schemas.openxmlformats.org/officeDocument/2006/customXml" ds:itemID="{07F315ED-9B80-4A12-85B0-2173DB0F192C}"/>
</file>

<file path=customXml/itemProps3.xml><?xml version="1.0" encoding="utf-8"?>
<ds:datastoreItem xmlns:ds="http://schemas.openxmlformats.org/officeDocument/2006/customXml" ds:itemID="{653F6DFA-9675-4FBF-A087-3044D98AEF3C}"/>
</file>

<file path=customXml/itemProps4.xml><?xml version="1.0" encoding="utf-8"?>
<ds:datastoreItem xmlns:ds="http://schemas.openxmlformats.org/officeDocument/2006/customXml" ds:itemID="{BA48E01A-9A14-4E0C-BEFB-7512270D16C3}"/>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 Tech Community College</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Student Conduct</dc:title>
  <dc:subject/>
  <dc:creator>Carolyn H Rice</dc:creator>
  <cp:keywords/>
  <dc:description/>
  <cp:lastModifiedBy>Carolyn H Rice</cp:lastModifiedBy>
  <cp:revision>7</cp:revision>
  <dcterms:created xsi:type="dcterms:W3CDTF">2017-11-07T17:10:00Z</dcterms:created>
  <dcterms:modified xsi:type="dcterms:W3CDTF">2017-11-07T17:15:00Z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59928eb8-864c-4207-b882-5d696b590537</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